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24D84" w14:textId="3580D6E9" w:rsidR="00C4103F" w:rsidRPr="00026437" w:rsidRDefault="008C540F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bookmarkStart w:id="0" w:name="_GoBack"/>
      <w:bookmarkEnd w:id="0"/>
      <w:r w:rsidR="007118F0" w:rsidRPr="00026437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026437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14:paraId="6964B444" w14:textId="77777777" w:rsidR="007118F0" w:rsidRPr="00026437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026437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026437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14:paraId="57648385" w14:textId="77777777" w:rsidR="007118F0" w:rsidRPr="00026437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026437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026437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026437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14:paraId="461677F5" w14:textId="77777777" w:rsidR="005F003D" w:rsidRPr="00026437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14:paraId="6704C865" w14:textId="77777777" w:rsidR="007118F0" w:rsidRPr="00026437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026437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14:paraId="3D88B517" w14:textId="77777777" w:rsidR="00C4103F" w:rsidRPr="00026437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026437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026437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14:paraId="40980A7F" w14:textId="77777777" w:rsidR="007936D6" w:rsidRPr="00026437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026437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026437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14:paraId="23D78D7E" w14:textId="77777777" w:rsidR="00473979" w:rsidRPr="00026437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14:paraId="1F5BEF12" w14:textId="77777777" w:rsidR="00520F90" w:rsidRPr="00026437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24EF4647" w14:textId="2F35F095" w:rsidR="00262D61" w:rsidRPr="00026437" w:rsidRDefault="00137F5C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/>
          <w:color w:val="000000" w:themeColor="text1"/>
        </w:rPr>
        <w:t>O</w:t>
      </w:r>
      <w:r w:rsidR="00C4103F" w:rsidRPr="00026437">
        <w:rPr>
          <w:rFonts w:ascii="Verdana" w:hAnsi="Verdana" w:cs="Arial"/>
          <w:b/>
          <w:color w:val="000000" w:themeColor="text1"/>
        </w:rPr>
        <w:t>świadczeni</w:t>
      </w:r>
      <w:r w:rsidR="002459B2" w:rsidRPr="00026437">
        <w:rPr>
          <w:rFonts w:ascii="Verdana" w:hAnsi="Verdana" w:cs="Arial"/>
          <w:b/>
          <w:color w:val="000000" w:themeColor="text1"/>
        </w:rPr>
        <w:t>a</w:t>
      </w:r>
      <w:r w:rsidR="00C4103F" w:rsidRPr="00026437">
        <w:rPr>
          <w:rFonts w:ascii="Verdana" w:hAnsi="Verdana" w:cs="Arial"/>
          <w:b/>
          <w:color w:val="000000" w:themeColor="text1"/>
        </w:rPr>
        <w:t xml:space="preserve"> </w:t>
      </w:r>
      <w:r w:rsidR="00C00DDD" w:rsidRPr="00026437">
        <w:rPr>
          <w:rFonts w:ascii="Verdana" w:hAnsi="Verdana" w:cs="Arial"/>
          <w:b/>
          <w:color w:val="000000" w:themeColor="text1"/>
        </w:rPr>
        <w:t>wykonawcy</w:t>
      </w:r>
      <w:r w:rsidR="001542CB" w:rsidRPr="00026437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026437">
        <w:rPr>
          <w:rFonts w:ascii="Verdana" w:hAnsi="Verdana" w:cs="Arial"/>
          <w:b/>
          <w:color w:val="000000" w:themeColor="text1"/>
        </w:rPr>
        <w:t>ego</w:t>
      </w:r>
      <w:r w:rsidR="001542CB" w:rsidRPr="00026437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026437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026437">
        <w:rPr>
          <w:rFonts w:ascii="Verdana" w:hAnsi="Verdana" w:cs="Arial"/>
          <w:b/>
          <w:color w:val="000000" w:themeColor="text1"/>
        </w:rPr>
        <w:t>o udzielenie zamówienia</w:t>
      </w:r>
    </w:p>
    <w:p w14:paraId="0A67E93D" w14:textId="77777777" w:rsidR="006D4168" w:rsidRPr="00026437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026437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026437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026437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F6B7BA9" w14:textId="77777777" w:rsidR="00804F07" w:rsidRPr="00DD7AC4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DD7AC4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DD7AC4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DD7AC4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DD7AC4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DD7AC4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DD7AC4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DD7AC4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14:paraId="6973EC91" w14:textId="77777777" w:rsidR="004C4854" w:rsidRPr="00DD7AC4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F475F47" w14:textId="1DAE44D5" w:rsidR="00B0088C" w:rsidRPr="00DD7AC4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DD7AC4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DD7AC4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DD7AC4">
        <w:rPr>
          <w:rFonts w:ascii="Verdana" w:hAnsi="Verdana" w:cs="Arial"/>
          <w:color w:val="000000" w:themeColor="text1"/>
          <w:sz w:val="20"/>
          <w:szCs w:val="20"/>
        </w:rPr>
        <w:br/>
        <w:t>pn.</w:t>
      </w:r>
      <w:r w:rsidR="004D0D19" w:rsidRPr="00DD7AC4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B07348" w:rsidRPr="00B07348">
        <w:rPr>
          <w:rFonts w:ascii="Verdana" w:hAnsi="Verdana"/>
          <w:b/>
          <w:i/>
          <w:color w:val="000000" w:themeColor="text1"/>
          <w:sz w:val="20"/>
          <w:szCs w:val="20"/>
        </w:rPr>
        <w:t>Usługa zapewnienia zakwaterowania i wyżywienia podczas szkolenia z zakresu przygotowań obronnych w terminie 08-10.09.2025 r.</w:t>
      </w:r>
      <w:r w:rsidR="00F6249C" w:rsidRPr="00DD7AC4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DD7AC4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DD7AC4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DD7AC4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DD7AC4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14:paraId="101EF027" w14:textId="77777777" w:rsidR="00AE63A9" w:rsidRPr="00DD7AC4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14:paraId="0DEFB4FA" w14:textId="77777777" w:rsidR="00B5040B" w:rsidRPr="00DD7AC4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14:paraId="3FFEA620" w14:textId="77777777" w:rsidR="00B5040B" w:rsidRPr="00DD7AC4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737E228" w14:textId="77777777" w:rsidR="00B5040B" w:rsidRPr="00DD7AC4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DD7AC4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DD7AC4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D7AC4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25EBEBC7" w14:textId="77777777" w:rsidR="00D128C5" w:rsidRPr="00DD7AC4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6C10390" w14:textId="77777777" w:rsidR="00D128C5" w:rsidRPr="00DD7AC4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DD7AC4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DD7AC4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14:paraId="15B29617" w14:textId="77777777" w:rsidR="00D128C5" w:rsidRPr="00DD7AC4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DD7AC4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DD7AC4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DD7AC4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14:paraId="7F349D9C" w14:textId="77777777" w:rsidR="00D128C5" w:rsidRPr="00DD7AC4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14:paraId="208F5EC9" w14:textId="77777777" w:rsidR="00D128C5" w:rsidRPr="00DD7AC4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14:paraId="37341B43" w14:textId="77777777" w:rsidR="00752593" w:rsidRPr="00DD7AC4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DD7AC4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DD7AC4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DD7AC4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DD7AC4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DD7AC4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DD7AC4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CF7AC4" w:rsidRPr="00DD7AC4">
        <w:rPr>
          <w:rFonts w:ascii="Verdana" w:hAnsi="Verdana" w:cs="Arial"/>
          <w:iCs/>
          <w:color w:val="000000" w:themeColor="text1"/>
          <w:sz w:val="20"/>
          <w:szCs w:val="20"/>
        </w:rPr>
        <w:t>z 2025 r. poz. 514</w:t>
      </w:r>
      <w:r w:rsidR="001B1ECD" w:rsidRPr="00DD7AC4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DD7AC4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DD7AC4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6506B5CD" w14:textId="77777777" w:rsidR="00A276E4" w:rsidRPr="00DD7AC4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D7958DB" w14:textId="77777777" w:rsidR="00634311" w:rsidRPr="00DD7AC4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DD7AC4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14:paraId="4352AC2A" w14:textId="77777777" w:rsidR="009E1710" w:rsidRPr="00DD7AC4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DD7AC4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5A3A298" w14:textId="77777777" w:rsidR="005F003D" w:rsidRPr="00DD7AC4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1A18B2C" w14:textId="77777777" w:rsidR="00520F90" w:rsidRPr="00DD7AC4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DD7AC4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DD7AC4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DD7AC4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14:paraId="2D64C451" w14:textId="77777777" w:rsidR="00484F88" w:rsidRPr="00DD7AC4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DD7AC4">
        <w:rPr>
          <w:rFonts w:ascii="Verdana" w:hAnsi="Verdana" w:cs="Arial"/>
          <w:color w:val="000000" w:themeColor="text1"/>
          <w:sz w:val="21"/>
          <w:szCs w:val="21"/>
        </w:rPr>
        <w:tab/>
      </w:r>
      <w:r w:rsidRPr="00DD7AC4">
        <w:rPr>
          <w:rFonts w:ascii="Verdana" w:hAnsi="Verdana" w:cs="Arial"/>
          <w:color w:val="000000" w:themeColor="text1"/>
          <w:sz w:val="21"/>
          <w:szCs w:val="21"/>
        </w:rPr>
        <w:tab/>
      </w:r>
      <w:r w:rsidRPr="00DD7AC4">
        <w:rPr>
          <w:rFonts w:ascii="Verdana" w:hAnsi="Verdana" w:cs="Arial"/>
          <w:color w:val="000000" w:themeColor="text1"/>
          <w:sz w:val="21"/>
          <w:szCs w:val="21"/>
        </w:rPr>
        <w:tab/>
      </w:r>
      <w:r w:rsidRPr="00DD7AC4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DD7AC4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DD7AC4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14:paraId="0DCC2D26" w14:textId="77777777" w:rsidR="00544A00" w:rsidRPr="00DD7AC4" w:rsidRDefault="00544A00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sectPr w:rsidR="00544A00" w:rsidRPr="00DD7AC4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29831" w14:textId="77777777" w:rsidR="000F439D" w:rsidRDefault="000F439D" w:rsidP="0038231F">
      <w:pPr>
        <w:spacing w:after="0" w:line="240" w:lineRule="auto"/>
      </w:pPr>
      <w:r>
        <w:separator/>
      </w:r>
    </w:p>
  </w:endnote>
  <w:endnote w:type="continuationSeparator" w:id="0">
    <w:p w14:paraId="58FB7ABB" w14:textId="77777777" w:rsidR="000F439D" w:rsidRDefault="000F43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0E753" w14:textId="77777777" w:rsidR="000F439D" w:rsidRDefault="000F439D" w:rsidP="0038231F">
      <w:pPr>
        <w:spacing w:after="0" w:line="240" w:lineRule="auto"/>
      </w:pPr>
      <w:r>
        <w:separator/>
      </w:r>
    </w:p>
  </w:footnote>
  <w:footnote w:type="continuationSeparator" w:id="0">
    <w:p w14:paraId="4A996DD5" w14:textId="77777777" w:rsidR="000F439D" w:rsidRDefault="000F439D" w:rsidP="0038231F">
      <w:pPr>
        <w:spacing w:after="0" w:line="240" w:lineRule="auto"/>
      </w:pPr>
      <w:r>
        <w:continuationSeparator/>
      </w:r>
    </w:p>
  </w:footnote>
  <w:footnote w:id="1">
    <w:p w14:paraId="019FFAED" w14:textId="77777777" w:rsidR="000A4925" w:rsidRPr="00B32310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B32310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B32310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32310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14:paraId="716A18DB" w14:textId="77777777" w:rsidR="000A4925" w:rsidRPr="00B32310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4883B2" w14:textId="77777777" w:rsidR="000A4925" w:rsidRPr="00B32310" w:rsidRDefault="000A4925" w:rsidP="00B32310">
      <w:p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o przeciwdziałaniu praniu pieniędzy oraz finansowaniu terroryzmu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="00C51985" w:rsidRPr="00C51985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="00C51985" w:rsidRPr="00C51985">
        <w:rPr>
          <w:rFonts w:ascii="Verdana" w:hAnsi="Verdana"/>
          <w:color w:val="000000" w:themeColor="text1"/>
          <w:sz w:val="16"/>
          <w:szCs w:val="16"/>
        </w:rPr>
        <w:t>. Dz. U. z 2025 r. poz. 644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F10588" w14:textId="77777777" w:rsidR="00A41AE3" w:rsidRPr="00B32310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32310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120, 295, 1598, z 2024 r. poz. 619</w:t>
      </w:r>
      <w:r w:rsidR="00A41AE3" w:rsidRPr="00B32310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F6DD8EB" w14:textId="77777777" w:rsidR="00A27AC6" w:rsidRPr="00B32310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847DE" w14:textId="64A864F6" w:rsidR="008338BA" w:rsidRPr="009D2669" w:rsidRDefault="00026437" w:rsidP="00F31CBB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</w:t>
    </w:r>
    <w:r w:rsidR="008C5CC7" w:rsidRPr="009D2669">
      <w:rPr>
        <w:rFonts w:ascii="Verdana" w:hAnsi="Verdana"/>
        <w:sz w:val="20"/>
        <w:szCs w:val="20"/>
      </w:rPr>
      <w:t>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B50341">
      <w:rPr>
        <w:rFonts w:ascii="Verdana" w:hAnsi="Verdana"/>
        <w:sz w:val="20"/>
        <w:szCs w:val="20"/>
      </w:rPr>
      <w:t>PU-2380-</w:t>
    </w:r>
    <w:r w:rsidR="00B07348">
      <w:rPr>
        <w:rFonts w:ascii="Verdana" w:hAnsi="Verdana"/>
        <w:sz w:val="20"/>
        <w:szCs w:val="20"/>
      </w:rPr>
      <w:t>110</w:t>
    </w:r>
    <w:r w:rsidR="00B50341">
      <w:rPr>
        <w:rFonts w:ascii="Verdana" w:hAnsi="Verdana"/>
        <w:sz w:val="20"/>
        <w:szCs w:val="20"/>
      </w:rPr>
      <w:t>-0</w:t>
    </w:r>
    <w:r w:rsidR="00B07348">
      <w:rPr>
        <w:rFonts w:ascii="Verdana" w:hAnsi="Verdana"/>
        <w:sz w:val="20"/>
        <w:szCs w:val="20"/>
      </w:rPr>
      <w:t>23</w:t>
    </w:r>
    <w:r w:rsidR="00B50341">
      <w:rPr>
        <w:rFonts w:ascii="Verdana" w:hAnsi="Verdana"/>
        <w:sz w:val="20"/>
        <w:szCs w:val="20"/>
      </w:rPr>
      <w:t>-</w:t>
    </w:r>
    <w:r>
      <w:rPr>
        <w:rFonts w:ascii="Verdana" w:hAnsi="Verdana"/>
        <w:sz w:val="20"/>
        <w:szCs w:val="20"/>
      </w:rPr>
      <w:t>10</w:t>
    </w:r>
    <w:r w:rsidR="00B07348">
      <w:rPr>
        <w:rFonts w:ascii="Verdana" w:hAnsi="Verdana"/>
        <w:sz w:val="20"/>
        <w:szCs w:val="20"/>
      </w:rPr>
      <w:t>9</w:t>
    </w:r>
    <w:r w:rsidR="000A4925">
      <w:rPr>
        <w:rFonts w:ascii="Verdana" w:hAnsi="Verdana"/>
        <w:sz w:val="20"/>
        <w:szCs w:val="20"/>
      </w:rPr>
      <w:t>/2025</w:t>
    </w:r>
    <w:r w:rsidR="008C5CC7"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26437"/>
    <w:rsid w:val="000303EE"/>
    <w:rsid w:val="000331A0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439D"/>
    <w:rsid w:val="000F5FA3"/>
    <w:rsid w:val="000F7056"/>
    <w:rsid w:val="00100D87"/>
    <w:rsid w:val="001067FC"/>
    <w:rsid w:val="0011408C"/>
    <w:rsid w:val="001275E7"/>
    <w:rsid w:val="00137F5C"/>
    <w:rsid w:val="001542CB"/>
    <w:rsid w:val="00161FA1"/>
    <w:rsid w:val="00172E50"/>
    <w:rsid w:val="00177C2A"/>
    <w:rsid w:val="001902D2"/>
    <w:rsid w:val="001905A2"/>
    <w:rsid w:val="0019246B"/>
    <w:rsid w:val="001A3EB3"/>
    <w:rsid w:val="001B1ECD"/>
    <w:rsid w:val="001B2B76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4069"/>
    <w:rsid w:val="003D56DB"/>
    <w:rsid w:val="003D6257"/>
    <w:rsid w:val="003E0690"/>
    <w:rsid w:val="003E24F8"/>
    <w:rsid w:val="003F024C"/>
    <w:rsid w:val="003F3B00"/>
    <w:rsid w:val="003F6C17"/>
    <w:rsid w:val="00413F83"/>
    <w:rsid w:val="00414981"/>
    <w:rsid w:val="00414AFC"/>
    <w:rsid w:val="004201ED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34E7"/>
    <w:rsid w:val="004651B5"/>
    <w:rsid w:val="0046532D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230D6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9716C"/>
    <w:rsid w:val="005A0843"/>
    <w:rsid w:val="005B3B05"/>
    <w:rsid w:val="005C2512"/>
    <w:rsid w:val="005C39CA"/>
    <w:rsid w:val="005C3C08"/>
    <w:rsid w:val="005C6CB0"/>
    <w:rsid w:val="005D3607"/>
    <w:rsid w:val="005E176A"/>
    <w:rsid w:val="005E49CE"/>
    <w:rsid w:val="005F003D"/>
    <w:rsid w:val="00610722"/>
    <w:rsid w:val="00620135"/>
    <w:rsid w:val="00625B56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2A56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47F3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0D83"/>
    <w:rsid w:val="008B1784"/>
    <w:rsid w:val="008B234E"/>
    <w:rsid w:val="008C12DC"/>
    <w:rsid w:val="008C44A2"/>
    <w:rsid w:val="008C540F"/>
    <w:rsid w:val="008C5709"/>
    <w:rsid w:val="008C5C72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84EA1"/>
    <w:rsid w:val="009B2846"/>
    <w:rsid w:val="009C5B09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38F3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871A9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07348"/>
    <w:rsid w:val="00B105E3"/>
    <w:rsid w:val="00B15219"/>
    <w:rsid w:val="00B15FD3"/>
    <w:rsid w:val="00B20D2A"/>
    <w:rsid w:val="00B32310"/>
    <w:rsid w:val="00B34079"/>
    <w:rsid w:val="00B37849"/>
    <w:rsid w:val="00B46466"/>
    <w:rsid w:val="00B47F0A"/>
    <w:rsid w:val="00B50341"/>
    <w:rsid w:val="00B5040B"/>
    <w:rsid w:val="00B62FD7"/>
    <w:rsid w:val="00B71D05"/>
    <w:rsid w:val="00B734CB"/>
    <w:rsid w:val="00B8005E"/>
    <w:rsid w:val="00B90E42"/>
    <w:rsid w:val="00B95056"/>
    <w:rsid w:val="00BA2B59"/>
    <w:rsid w:val="00BB0C3C"/>
    <w:rsid w:val="00BB1E50"/>
    <w:rsid w:val="00BC1107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1985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CF7AC4"/>
    <w:rsid w:val="00D04A70"/>
    <w:rsid w:val="00D1157A"/>
    <w:rsid w:val="00D11CE6"/>
    <w:rsid w:val="00D128C5"/>
    <w:rsid w:val="00D13B3F"/>
    <w:rsid w:val="00D23F3D"/>
    <w:rsid w:val="00D24AB7"/>
    <w:rsid w:val="00D34D9A"/>
    <w:rsid w:val="00D409DE"/>
    <w:rsid w:val="00D42C9B"/>
    <w:rsid w:val="00D531D5"/>
    <w:rsid w:val="00D55182"/>
    <w:rsid w:val="00D6038B"/>
    <w:rsid w:val="00D66229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D7AC4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0E9A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166A2"/>
    <w:rsid w:val="00F172D9"/>
    <w:rsid w:val="00F259C4"/>
    <w:rsid w:val="00F31ABF"/>
    <w:rsid w:val="00F31CBB"/>
    <w:rsid w:val="00F31E11"/>
    <w:rsid w:val="00F365F2"/>
    <w:rsid w:val="00F4210A"/>
    <w:rsid w:val="00F43919"/>
    <w:rsid w:val="00F44002"/>
    <w:rsid w:val="00F53D6B"/>
    <w:rsid w:val="00F55578"/>
    <w:rsid w:val="00F6249C"/>
    <w:rsid w:val="00F64A3C"/>
    <w:rsid w:val="00F867D7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F15F0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939DE-CE70-4256-8884-76F379D3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127</cp:revision>
  <cp:lastPrinted>2025-08-08T07:28:00Z</cp:lastPrinted>
  <dcterms:created xsi:type="dcterms:W3CDTF">2022-05-06T13:11:00Z</dcterms:created>
  <dcterms:modified xsi:type="dcterms:W3CDTF">2025-08-08T12:28:00Z</dcterms:modified>
</cp:coreProperties>
</file>